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CF60C7" w:rsidP="00A25E94">
      <w:pPr>
        <w:jc w:val="center"/>
      </w:pPr>
      <w:r>
        <w:t>Develop a Product Line f</w:t>
      </w:r>
      <w:r w:rsidR="00444B07">
        <w:t>or Your 1,000 True Fans</w:t>
      </w:r>
    </w:p>
    <w:p w:rsidR="00444B07" w:rsidRDefault="00A25E94">
      <w:r>
        <w:t>More Than One Product Is Needed</w:t>
      </w:r>
    </w:p>
    <w:p w:rsidR="00CF60C7" w:rsidRDefault="002664F8">
      <w:r>
        <w:t>As you build your business, and begin to get followers to your business, you will find that some of these followers become True Fans—they are loyal to you, purchase whatever you sell, and follow you anywhere. As this True Fan base reaches 1,000, you recognize the importance of creating a product line targeting them specifically, if you haven’t already recognized the importance of this.</w:t>
      </w:r>
    </w:p>
    <w:p w:rsidR="00A25E94" w:rsidRDefault="00A25E94">
      <w:r>
        <w:t>1000 Is a Generalization</w:t>
      </w:r>
    </w:p>
    <w:p w:rsidR="002664F8" w:rsidRDefault="002664F8">
      <w:r>
        <w:t>While the number of True Fans, 1,000, is not a hard and fast go</w:t>
      </w:r>
      <w:r w:rsidR="00E1189E">
        <w:t>al that you are looking to achieve</w:t>
      </w:r>
      <w:r>
        <w:t>, it is in a general sense indicative of the place where you want to be. You want roughly 1,000 True Fans who are desirous of moving beyond the “free” nature of the relationship they have with you, and are willing to spend money with you, because they have discovered that you are worth the expense. Maybe they have in some way communicated their pain, or their problem, to you, and you have successfully provided them with at least one solution that has eradicated their pain, or solved their problem.</w:t>
      </w:r>
    </w:p>
    <w:p w:rsidR="00A25E94" w:rsidRDefault="00A25E94">
      <w:r>
        <w:t>Tailoring Your Approach</w:t>
      </w:r>
    </w:p>
    <w:p w:rsidR="00A25E94" w:rsidRDefault="002664F8">
      <w:r>
        <w:t>These are the followers that you want to gear your campaigns towards.</w:t>
      </w:r>
      <w:r w:rsidR="00A459FB">
        <w:t xml:space="preserve"> Start by gaining a sense of where their pain lies, or what their problems are. They will tell you if you don’t already know; just ask. And then when you write your emails, write them with these 1,000 True Fans in mind. When you cr</w:t>
      </w:r>
      <w:r w:rsidR="009A3B34">
        <w:t>eate products, create them to address the needs of these True Fans.</w:t>
      </w:r>
      <w:r w:rsidR="00E1189E">
        <w:t xml:space="preserve"> </w:t>
      </w:r>
    </w:p>
    <w:p w:rsidR="00A459FB" w:rsidRDefault="00E1189E">
      <w:r>
        <w:t>Attempting to address issues in a broad sense is not advisable. Even addressing the needs of all of your followers in a general sense is not necessarily the best route to take. Rather, you want to speak to your True Fans, and make sure what you cover is what they are looking for.</w:t>
      </w:r>
    </w:p>
    <w:p w:rsidR="00A25E94" w:rsidRDefault="00A25E94">
      <w:r>
        <w:t>Continue to Be Unique</w:t>
      </w:r>
    </w:p>
    <w:p w:rsidR="00A25E94" w:rsidRDefault="00CA3E5C">
      <w:r>
        <w:t xml:space="preserve">Your goal in presenting yourself to your 1,000 True Fans should be to communicate with them in terms and on topics relevant to them and where they are, and to develop products that meet their needs. But in so doing, it is important to not forget your unique selling proposition (USP). </w:t>
      </w:r>
    </w:p>
    <w:p w:rsidR="00E1189E" w:rsidRDefault="00CA3E5C">
      <w:r>
        <w:t>Developing products to meet your 1,000 True Fans’ needs should not mean abandoning what</w:t>
      </w:r>
      <w:r w:rsidR="008743E1">
        <w:t xml:space="preserve"> makes you </w:t>
      </w:r>
      <w:r w:rsidR="00A25E94">
        <w:t>‘</w:t>
      </w:r>
      <w:bookmarkStart w:id="0" w:name="_GoBack"/>
      <w:bookmarkEnd w:id="0"/>
      <w:r w:rsidR="008743E1">
        <w:t>you</w:t>
      </w:r>
      <w:r w:rsidR="00A25E94">
        <w:t>’</w:t>
      </w:r>
      <w:r w:rsidR="008743E1">
        <w:t>. Your brand should remain distinctly your own. Remember, there is a reason your 1,000 True Fans are YOUR 1,000 True Fans. You might have the answers they’re looking for, but what you present to them remains distinctly you.</w:t>
      </w:r>
    </w:p>
    <w:sectPr w:rsidR="00E118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B07"/>
    <w:rsid w:val="002664F8"/>
    <w:rsid w:val="0027104D"/>
    <w:rsid w:val="00444B07"/>
    <w:rsid w:val="008743E1"/>
    <w:rsid w:val="009A3B34"/>
    <w:rsid w:val="00A25E94"/>
    <w:rsid w:val="00A459FB"/>
    <w:rsid w:val="00CA3E5C"/>
    <w:rsid w:val="00CF60C7"/>
    <w:rsid w:val="00E11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071BB"/>
  <w15:chartTrackingRefBased/>
  <w15:docId w15:val="{250193B9-6ADD-42FF-9C44-A28243068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2017-02-15T04:36:00Z</dcterms:created>
  <dcterms:modified xsi:type="dcterms:W3CDTF">2017-02-15T04:36:00Z</dcterms:modified>
</cp:coreProperties>
</file>